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0F5EC" w14:textId="77777777" w:rsidR="0019667A" w:rsidRDefault="0019667A" w:rsidP="0019667A">
      <w:pPr>
        <w:tabs>
          <w:tab w:val="left" w:pos="720"/>
          <w:tab w:val="left" w:pos="1530"/>
          <w:tab w:val="left" w:pos="8931"/>
          <w:tab w:val="left" w:pos="8976"/>
          <w:tab w:val="left" w:pos="11070"/>
        </w:tabs>
        <w:spacing w:before="100" w:after="100"/>
        <w:ind w:left="-561" w:right="444"/>
        <w:jc w:val="center"/>
        <w:rPr>
          <w:rFonts w:ascii="Verdana" w:hAnsi="Verdana" w:cs="Verdana"/>
          <w:b/>
          <w:bCs/>
          <w:color w:val="000000"/>
        </w:rPr>
      </w:pPr>
      <w:bookmarkStart w:id="0" w:name="_GoBack"/>
      <w:bookmarkEnd w:id="0"/>
    </w:p>
    <w:p w14:paraId="1A572997" w14:textId="77777777" w:rsidR="0019667A" w:rsidRPr="002D6ED7" w:rsidRDefault="0019667A" w:rsidP="0019667A">
      <w:pPr>
        <w:ind w:left="-567" w:right="-483"/>
        <w:jc w:val="center"/>
        <w:rPr>
          <w:rFonts w:ascii="Verdana" w:hAnsi="Verdana"/>
          <w:b/>
          <w:color w:val="2E74B5"/>
          <w:sz w:val="40"/>
          <w:szCs w:val="40"/>
        </w:rPr>
      </w:pPr>
      <w:r w:rsidRPr="002D6ED7">
        <w:rPr>
          <w:rFonts w:ascii="Verdana" w:hAnsi="Verdana"/>
          <w:b/>
          <w:color w:val="2E74B5"/>
          <w:sz w:val="40"/>
          <w:szCs w:val="40"/>
        </w:rPr>
        <w:t>New London Educational Trust</w:t>
      </w:r>
    </w:p>
    <w:p w14:paraId="1CE34AF1" w14:textId="77777777" w:rsidR="0019667A" w:rsidRPr="00B537DD" w:rsidRDefault="0019667A" w:rsidP="0019667A">
      <w:pPr>
        <w:rPr>
          <w:rFonts w:ascii="Verdana" w:hAnsi="Verdana" w:cs="Arial"/>
          <w:sz w:val="72"/>
          <w:szCs w:val="72"/>
        </w:rPr>
      </w:pPr>
    </w:p>
    <w:p w14:paraId="56BEC528" w14:textId="77777777" w:rsidR="0019667A" w:rsidRPr="002D6ED7" w:rsidRDefault="0019667A" w:rsidP="0019667A">
      <w:pPr>
        <w:jc w:val="center"/>
        <w:rPr>
          <w:rFonts w:ascii="Verdana" w:hAnsi="Verdana"/>
          <w:color w:val="000000"/>
        </w:rPr>
      </w:pPr>
      <w:r w:rsidRPr="00265A6E">
        <w:rPr>
          <w:noProof/>
          <w:lang w:eastAsia="en-GB"/>
        </w:rPr>
        <w:drawing>
          <wp:inline distT="0" distB="0" distL="0" distR="0" wp14:anchorId="2A254EFE" wp14:editId="74541EC4">
            <wp:extent cx="1295400" cy="895350"/>
            <wp:effectExtent l="0" t="0" r="0" b="0"/>
            <wp:docPr id="1" name="Picture 1" descr="nl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895350"/>
                    </a:xfrm>
                    <a:prstGeom prst="rect">
                      <a:avLst/>
                    </a:prstGeom>
                    <a:noFill/>
                    <a:ln>
                      <a:noFill/>
                    </a:ln>
                  </pic:spPr>
                </pic:pic>
              </a:graphicData>
            </a:graphic>
          </wp:inline>
        </w:drawing>
      </w:r>
    </w:p>
    <w:p w14:paraId="6F9E85EA" w14:textId="77777777" w:rsidR="0019667A" w:rsidRPr="002D6ED7" w:rsidRDefault="0019667A" w:rsidP="0019667A">
      <w:pPr>
        <w:jc w:val="center"/>
        <w:rPr>
          <w:rFonts w:ascii="Verdana" w:hAnsi="Verdana"/>
          <w:color w:val="2E74B5"/>
        </w:rPr>
      </w:pPr>
    </w:p>
    <w:p w14:paraId="2F8461E9" w14:textId="77777777" w:rsidR="0019667A" w:rsidRPr="002D6ED7" w:rsidRDefault="0019667A" w:rsidP="0019667A">
      <w:pPr>
        <w:jc w:val="center"/>
        <w:rPr>
          <w:rFonts w:ascii="Verdana" w:hAnsi="Verdana"/>
          <w:color w:val="2E74B5"/>
        </w:rPr>
      </w:pPr>
    </w:p>
    <w:p w14:paraId="04AD03E3" w14:textId="77777777" w:rsidR="0019667A" w:rsidRPr="002D6ED7" w:rsidRDefault="0019667A" w:rsidP="0019667A">
      <w:pPr>
        <w:jc w:val="center"/>
        <w:rPr>
          <w:rFonts w:ascii="Verdana" w:hAnsi="Verdana"/>
          <w:color w:val="2E74B5"/>
        </w:rPr>
      </w:pPr>
    </w:p>
    <w:p w14:paraId="7C7ABF94" w14:textId="77777777" w:rsidR="0019667A" w:rsidRPr="002D6ED7" w:rsidRDefault="0019667A" w:rsidP="0019667A">
      <w:pPr>
        <w:jc w:val="center"/>
        <w:rPr>
          <w:rFonts w:ascii="Verdana" w:hAnsi="Verdana"/>
          <w:color w:val="2E74B5"/>
        </w:rPr>
      </w:pPr>
    </w:p>
    <w:p w14:paraId="0C147FBD" w14:textId="77777777" w:rsidR="0019667A" w:rsidRPr="002D6ED7" w:rsidRDefault="0019667A" w:rsidP="0019667A">
      <w:pPr>
        <w:jc w:val="center"/>
        <w:rPr>
          <w:rFonts w:ascii="Verdana" w:hAnsi="Verdana"/>
          <w:color w:val="2E74B5"/>
        </w:rPr>
      </w:pPr>
    </w:p>
    <w:p w14:paraId="09752997" w14:textId="77777777" w:rsidR="0019667A" w:rsidRPr="002D6ED7" w:rsidRDefault="0019667A" w:rsidP="0019667A">
      <w:pPr>
        <w:jc w:val="center"/>
        <w:rPr>
          <w:rFonts w:ascii="Verdana" w:hAnsi="Verdana"/>
          <w:color w:val="2E74B5"/>
        </w:rPr>
      </w:pPr>
    </w:p>
    <w:p w14:paraId="6EC9349C" w14:textId="77777777" w:rsidR="0019667A" w:rsidRPr="002D6ED7" w:rsidRDefault="0019667A" w:rsidP="0019667A">
      <w:pPr>
        <w:jc w:val="center"/>
        <w:rPr>
          <w:rFonts w:ascii="Verdana" w:hAnsi="Verdana"/>
          <w:color w:val="2E74B5"/>
        </w:rPr>
      </w:pPr>
    </w:p>
    <w:p w14:paraId="37F42BB3" w14:textId="77777777" w:rsidR="0019667A" w:rsidRPr="002D6ED7" w:rsidRDefault="0019667A" w:rsidP="0019667A">
      <w:pPr>
        <w:jc w:val="center"/>
        <w:rPr>
          <w:rFonts w:ascii="Verdana" w:hAnsi="Verdana"/>
          <w:color w:val="2E74B5"/>
        </w:rPr>
      </w:pPr>
    </w:p>
    <w:p w14:paraId="2D3D4294" w14:textId="77777777" w:rsidR="0019667A" w:rsidRPr="002D6ED7" w:rsidRDefault="0019667A" w:rsidP="0019667A">
      <w:pPr>
        <w:jc w:val="center"/>
        <w:rPr>
          <w:rFonts w:ascii="Verdana" w:hAnsi="Verdana" w:cs="Arial"/>
          <w:b/>
          <w:color w:val="2E74B5"/>
          <w:sz w:val="40"/>
          <w:szCs w:val="40"/>
        </w:rPr>
      </w:pPr>
      <w:r>
        <w:rPr>
          <w:rFonts w:ascii="Verdana" w:hAnsi="Verdana" w:cs="Arial"/>
          <w:b/>
          <w:color w:val="2E74B5"/>
          <w:sz w:val="40"/>
          <w:szCs w:val="40"/>
        </w:rPr>
        <w:t>Refund Policy</w:t>
      </w:r>
    </w:p>
    <w:p w14:paraId="222FE55C" w14:textId="77777777" w:rsidR="0019667A" w:rsidRPr="002D6ED7" w:rsidRDefault="0019667A" w:rsidP="0019667A">
      <w:pPr>
        <w:jc w:val="center"/>
        <w:rPr>
          <w:rFonts w:ascii="Verdana" w:hAnsi="Verdana"/>
          <w:color w:val="2E74B5"/>
        </w:rPr>
      </w:pPr>
    </w:p>
    <w:p w14:paraId="227EB9BD" w14:textId="77777777" w:rsidR="0019667A" w:rsidRPr="002D6ED7" w:rsidRDefault="0019667A" w:rsidP="0019667A">
      <w:pPr>
        <w:jc w:val="center"/>
        <w:rPr>
          <w:rFonts w:ascii="Verdana" w:hAnsi="Verdana"/>
          <w:color w:val="2E74B5"/>
        </w:rPr>
      </w:pPr>
    </w:p>
    <w:p w14:paraId="72A84DCA" w14:textId="77777777" w:rsidR="0019667A" w:rsidRPr="002D6ED7" w:rsidRDefault="0019667A" w:rsidP="0019667A">
      <w:pPr>
        <w:jc w:val="center"/>
        <w:rPr>
          <w:rFonts w:ascii="Verdana" w:hAnsi="Verdana"/>
          <w:color w:val="2E74B5"/>
        </w:rPr>
      </w:pPr>
    </w:p>
    <w:p w14:paraId="3DBD3F2F" w14:textId="77777777" w:rsidR="0019667A" w:rsidRPr="002D6ED7" w:rsidRDefault="0019667A" w:rsidP="0019667A">
      <w:pPr>
        <w:jc w:val="center"/>
        <w:rPr>
          <w:rFonts w:ascii="Verdana" w:hAnsi="Verdana"/>
          <w:color w:val="2E74B5"/>
        </w:rPr>
      </w:pPr>
    </w:p>
    <w:p w14:paraId="202DD135" w14:textId="77777777" w:rsidR="0019667A" w:rsidRPr="002D6ED7" w:rsidRDefault="0019667A" w:rsidP="0019667A">
      <w:pPr>
        <w:jc w:val="center"/>
        <w:rPr>
          <w:rFonts w:ascii="Verdana" w:hAnsi="Verdana"/>
          <w:color w:val="2E74B5"/>
        </w:rPr>
      </w:pPr>
    </w:p>
    <w:p w14:paraId="18BF9DA5" w14:textId="72D3F100" w:rsidR="0019667A" w:rsidRPr="002D6ED7" w:rsidRDefault="0019667A" w:rsidP="0019667A">
      <w:pPr>
        <w:keepNext/>
        <w:ind w:right="90"/>
        <w:jc w:val="center"/>
        <w:rPr>
          <w:rFonts w:ascii="Verdana" w:hAnsi="Verdana" w:cs="Verdana"/>
          <w:bCs/>
          <w:color w:val="2E74B5"/>
          <w:sz w:val="20"/>
        </w:rPr>
      </w:pPr>
      <w:r w:rsidRPr="002D6ED7">
        <w:rPr>
          <w:rFonts w:ascii="Verdana" w:hAnsi="Verdana" w:cs="Verdana"/>
          <w:bCs/>
          <w:color w:val="2E74B5"/>
          <w:sz w:val="20"/>
        </w:rPr>
        <w:t xml:space="preserve">Version </w:t>
      </w:r>
      <w:r w:rsidR="00D034E3">
        <w:rPr>
          <w:rFonts w:ascii="Verdana" w:hAnsi="Verdana" w:cs="Verdana"/>
          <w:bCs/>
          <w:color w:val="2E74B5"/>
          <w:sz w:val="20"/>
        </w:rPr>
        <w:t>3</w:t>
      </w:r>
    </w:p>
    <w:p w14:paraId="0A0F900C" w14:textId="77777777" w:rsidR="0019667A" w:rsidRPr="002D6ED7" w:rsidRDefault="0019667A" w:rsidP="0019667A">
      <w:pPr>
        <w:keepNext/>
        <w:ind w:right="90"/>
        <w:jc w:val="center"/>
        <w:rPr>
          <w:rFonts w:ascii="Verdana" w:hAnsi="Verdana" w:cs="Verdana"/>
          <w:bCs/>
          <w:color w:val="2E74B5"/>
          <w:sz w:val="20"/>
        </w:rPr>
      </w:pPr>
    </w:p>
    <w:p w14:paraId="1215CC51" w14:textId="4542CF15" w:rsidR="0019667A" w:rsidRPr="002D6ED7" w:rsidRDefault="0019667A" w:rsidP="0019667A">
      <w:pPr>
        <w:keepNext/>
        <w:ind w:right="90"/>
        <w:jc w:val="center"/>
        <w:rPr>
          <w:rFonts w:ascii="Verdana" w:hAnsi="Verdana" w:cs="Verdana"/>
          <w:bCs/>
          <w:color w:val="2E74B5"/>
          <w:sz w:val="20"/>
          <w:szCs w:val="20"/>
        </w:rPr>
      </w:pPr>
      <w:r w:rsidRPr="002D6ED7">
        <w:rPr>
          <w:rFonts w:ascii="Verdana" w:hAnsi="Verdana" w:cs="Verdana"/>
          <w:bCs/>
          <w:color w:val="2E74B5"/>
          <w:sz w:val="20"/>
        </w:rPr>
        <w:t>January 201</w:t>
      </w:r>
      <w:r w:rsidR="00D034E3">
        <w:rPr>
          <w:rFonts w:ascii="Verdana" w:hAnsi="Verdana" w:cs="Verdana"/>
          <w:bCs/>
          <w:color w:val="2E74B5"/>
          <w:sz w:val="20"/>
        </w:rPr>
        <w:t>9</w:t>
      </w:r>
    </w:p>
    <w:p w14:paraId="694BFC7D" w14:textId="77777777" w:rsidR="0019667A" w:rsidRPr="002D6ED7" w:rsidRDefault="0019667A" w:rsidP="0019667A">
      <w:pPr>
        <w:rPr>
          <w:rFonts w:ascii="Verdana" w:hAnsi="Verdana"/>
          <w:color w:val="2E74B5"/>
        </w:rPr>
      </w:pPr>
    </w:p>
    <w:p w14:paraId="2322490A" w14:textId="77777777" w:rsidR="0019667A" w:rsidRPr="002D6ED7" w:rsidRDefault="0019667A" w:rsidP="0019667A">
      <w:pPr>
        <w:rPr>
          <w:rFonts w:ascii="Verdana" w:hAnsi="Verdana"/>
          <w:color w:val="2E74B5"/>
        </w:rPr>
      </w:pPr>
    </w:p>
    <w:p w14:paraId="7558C13F" w14:textId="77777777" w:rsidR="0019667A" w:rsidRPr="002D6ED7" w:rsidRDefault="0019667A" w:rsidP="0019667A">
      <w:pPr>
        <w:rPr>
          <w:rFonts w:ascii="Verdana" w:hAnsi="Verdana"/>
          <w:color w:val="2E74B5"/>
        </w:rPr>
      </w:pPr>
    </w:p>
    <w:p w14:paraId="68FA8C10" w14:textId="77777777" w:rsidR="0019667A" w:rsidRPr="002D6ED7" w:rsidRDefault="0019667A" w:rsidP="0019667A">
      <w:pPr>
        <w:rPr>
          <w:rFonts w:ascii="Verdana" w:hAnsi="Verdana"/>
          <w:color w:val="2E74B5"/>
        </w:rPr>
      </w:pPr>
    </w:p>
    <w:p w14:paraId="6EDC3D84" w14:textId="77777777" w:rsidR="0019667A" w:rsidRPr="002D6ED7" w:rsidRDefault="0019667A" w:rsidP="0019667A">
      <w:pPr>
        <w:rPr>
          <w:rFonts w:ascii="Verdana" w:hAnsi="Verdana"/>
          <w:color w:val="2E74B5"/>
        </w:rPr>
      </w:pPr>
    </w:p>
    <w:p w14:paraId="1230ECE3" w14:textId="77777777" w:rsidR="0019667A" w:rsidRPr="002D6ED7" w:rsidRDefault="0019667A" w:rsidP="0019667A">
      <w:pPr>
        <w:rPr>
          <w:rFonts w:ascii="Verdana" w:hAnsi="Verdana"/>
          <w:color w:val="2E74B5"/>
        </w:rPr>
      </w:pPr>
    </w:p>
    <w:p w14:paraId="79FC84B9" w14:textId="77777777" w:rsidR="0019667A" w:rsidRPr="002D6ED7" w:rsidRDefault="0019667A" w:rsidP="0019667A">
      <w:pPr>
        <w:ind w:left="-851" w:right="-766"/>
        <w:jc w:val="center"/>
        <w:rPr>
          <w:rFonts w:ascii="Verdana" w:hAnsi="Verdana"/>
          <w:color w:val="2E74B5"/>
        </w:rPr>
        <w:sectPr w:rsidR="0019667A" w:rsidRPr="002D6ED7" w:rsidSect="002D6ED7">
          <w:headerReference w:type="even" r:id="rId7"/>
          <w:footerReference w:type="even" r:id="rId8"/>
          <w:footerReference w:type="default" r:id="rId9"/>
          <w:footerReference w:type="first" r:id="rId10"/>
          <w:pgSz w:w="11906" w:h="16838"/>
          <w:pgMar w:top="1078" w:right="1800" w:bottom="180" w:left="1800" w:header="708" w:footer="121" w:gutter="0"/>
          <w:pgBorders w:display="firstPage" w:offsetFrom="page">
            <w:top w:val="single" w:sz="12" w:space="24" w:color="2E74B5"/>
            <w:left w:val="single" w:sz="12" w:space="24" w:color="2E74B5"/>
            <w:bottom w:val="single" w:sz="12" w:space="24" w:color="2E74B5"/>
            <w:right w:val="single" w:sz="12" w:space="24" w:color="2E74B5"/>
          </w:pgBorders>
          <w:cols w:space="708"/>
          <w:titlePg/>
          <w:docGrid w:linePitch="360"/>
        </w:sectPr>
      </w:pPr>
      <w:r w:rsidRPr="002D6ED7">
        <w:rPr>
          <w:rFonts w:ascii="Verdana" w:hAnsi="Verdana"/>
          <w:color w:val="2E74B5"/>
        </w:rPr>
        <w:t>75-81, Sceptre House, Staines Road, Hounslow, London, TW3 3HW, United Kingdom</w:t>
      </w:r>
    </w:p>
    <w:p w14:paraId="677C9940" w14:textId="77777777" w:rsidR="00161074" w:rsidRDefault="00161074" w:rsidP="0019667A">
      <w:pPr>
        <w:ind w:left="720" w:hanging="720"/>
      </w:pPr>
      <w:r>
        <w:lastRenderedPageBreak/>
        <w:t>1</w:t>
      </w:r>
      <w:r>
        <w:tab/>
        <w:t xml:space="preserve">On Admission, the course fee has to be paid in full or as agreed with the </w:t>
      </w:r>
      <w:r w:rsidR="0019667A">
        <w:t>Trust</w:t>
      </w:r>
      <w:r>
        <w:t xml:space="preserve">, prior to the first day of each term for which it is due. All chargeable extras have to be paid separately. </w:t>
      </w:r>
    </w:p>
    <w:p w14:paraId="321029C2" w14:textId="77777777" w:rsidR="00161074" w:rsidRDefault="00161074" w:rsidP="0019667A">
      <w:pPr>
        <w:ind w:left="720" w:hanging="720"/>
      </w:pPr>
      <w:r>
        <w:t xml:space="preserve">2. </w:t>
      </w:r>
      <w:r>
        <w:tab/>
        <w:t xml:space="preserve">All </w:t>
      </w:r>
      <w:r w:rsidR="0019667A">
        <w:t>learners</w:t>
      </w:r>
      <w:r>
        <w:t xml:space="preserve"> studying on courses leading to external examinations have to pay an additional examination registration fee either to the </w:t>
      </w:r>
      <w:r w:rsidR="0019667A">
        <w:t>Trust</w:t>
      </w:r>
      <w:r>
        <w:t xml:space="preserve"> or to the Examination Body. </w:t>
      </w:r>
    </w:p>
    <w:p w14:paraId="311EB478" w14:textId="77777777" w:rsidR="00161074" w:rsidRDefault="00161074" w:rsidP="0019667A">
      <w:pPr>
        <w:ind w:left="720" w:hanging="720"/>
      </w:pPr>
      <w:r>
        <w:t xml:space="preserve">3. </w:t>
      </w:r>
      <w:r>
        <w:tab/>
        <w:t xml:space="preserve">Fees should be paid direct to the </w:t>
      </w:r>
      <w:r w:rsidR="0019667A">
        <w:t>Trust</w:t>
      </w:r>
      <w:r>
        <w:t xml:space="preserve"> in the form of Bank Transfer. Cash</w:t>
      </w:r>
      <w:r w:rsidR="0019667A">
        <w:t xml:space="preserve"> or card</w:t>
      </w:r>
      <w:r>
        <w:t xml:space="preserve"> can be paid if the applicant is visiting the </w:t>
      </w:r>
      <w:r w:rsidR="0019667A">
        <w:t>Trust</w:t>
      </w:r>
      <w:r>
        <w:t xml:space="preserve"> in person. A signed receipt has to be obtained for any fee paid. </w:t>
      </w:r>
    </w:p>
    <w:p w14:paraId="01FE33E4" w14:textId="77777777" w:rsidR="00161074" w:rsidRDefault="00161074" w:rsidP="0019667A">
      <w:pPr>
        <w:ind w:left="720" w:hanging="720"/>
      </w:pPr>
      <w:r>
        <w:t xml:space="preserve">4. </w:t>
      </w:r>
      <w:r>
        <w:tab/>
        <w:t xml:space="preserve">An offer of a place is for a specific course in a specific intake. Fees paid will not be refunded or carried forward to another course or to another intake. </w:t>
      </w:r>
    </w:p>
    <w:p w14:paraId="10197292" w14:textId="77777777" w:rsidR="00161074" w:rsidRDefault="00161074" w:rsidP="0019667A">
      <w:pPr>
        <w:ind w:left="720" w:hanging="720"/>
      </w:pPr>
      <w:r>
        <w:t xml:space="preserve">5. </w:t>
      </w:r>
      <w:r>
        <w:tab/>
        <w:t xml:space="preserve">The </w:t>
      </w:r>
      <w:r w:rsidR="0019667A">
        <w:t>Trust</w:t>
      </w:r>
      <w:r>
        <w:t xml:space="preserve"> reserves the right to withdraw a course after its commencement, due to any legal or regulatory issues. In such circumstances, </w:t>
      </w:r>
      <w:r w:rsidR="0019667A">
        <w:t>learners</w:t>
      </w:r>
      <w:r>
        <w:t xml:space="preserve"> will be offered an alternative course and fee paid will be transferred to the new course. </w:t>
      </w:r>
    </w:p>
    <w:p w14:paraId="3B4CFC1F" w14:textId="77777777" w:rsidR="00161074" w:rsidRDefault="00161074" w:rsidP="0019667A">
      <w:pPr>
        <w:ind w:left="720" w:hanging="720"/>
      </w:pPr>
      <w:r>
        <w:t xml:space="preserve">6. </w:t>
      </w:r>
      <w:r>
        <w:tab/>
        <w:t xml:space="preserve">The </w:t>
      </w:r>
      <w:r w:rsidR="0019667A">
        <w:t>Trust</w:t>
      </w:r>
      <w:r>
        <w:t xml:space="preserve"> reserves the right to change or withdraw any advertised course with four weeks’ notice prior to the commencement date of the course whereupon any fee paid will be refunded in full unless the </w:t>
      </w:r>
      <w:r w:rsidR="0019667A">
        <w:t>learner</w:t>
      </w:r>
      <w:r>
        <w:t xml:space="preserve"> concerned chooses an alternative course. </w:t>
      </w:r>
    </w:p>
    <w:p w14:paraId="1370FAC5" w14:textId="77777777" w:rsidR="00161074" w:rsidRDefault="00161074">
      <w:r>
        <w:t xml:space="preserve">7. </w:t>
      </w:r>
      <w:r>
        <w:tab/>
        <w:t xml:space="preserve">In the event of cancellation, for whatever reason, the following will apply: </w:t>
      </w:r>
    </w:p>
    <w:p w14:paraId="7051124F" w14:textId="77777777" w:rsidR="00161074" w:rsidRDefault="00161074" w:rsidP="00161074">
      <w:pPr>
        <w:ind w:left="720"/>
      </w:pPr>
      <w:proofErr w:type="spellStart"/>
      <w:r>
        <w:t>i</w:t>
      </w:r>
      <w:proofErr w:type="spellEnd"/>
      <w:r>
        <w:t xml:space="preserve">. Cancellations must be made in writing and will only be considered to have been made on     the date on which they are received by the </w:t>
      </w:r>
      <w:r w:rsidR="0019667A">
        <w:t>Operations Director</w:t>
      </w:r>
      <w:r>
        <w:t xml:space="preserve">. </w:t>
      </w:r>
    </w:p>
    <w:p w14:paraId="71384A1F" w14:textId="77777777" w:rsidR="00161074" w:rsidRDefault="00161074" w:rsidP="00161074">
      <w:pPr>
        <w:ind w:left="720"/>
      </w:pPr>
      <w:r>
        <w:t xml:space="preserve">ii. For cancellations received less than Four weeks before the commencement date there will be an administrative charge of £100 payable by the applicant. </w:t>
      </w:r>
    </w:p>
    <w:p w14:paraId="178076FC" w14:textId="77777777" w:rsidR="00161074" w:rsidRDefault="00161074" w:rsidP="00161074">
      <w:pPr>
        <w:ind w:left="720"/>
      </w:pPr>
      <w:r>
        <w:t xml:space="preserve">iii. For cancellations received after the course commencement date, no fee refund will be given. In addition, any outstanding fees on the </w:t>
      </w:r>
      <w:r w:rsidR="0019667A">
        <w:t>learner</w:t>
      </w:r>
      <w:r>
        <w:t xml:space="preserve">’s account must be paid in full. </w:t>
      </w:r>
    </w:p>
    <w:p w14:paraId="36614E6E" w14:textId="77777777" w:rsidR="00161074" w:rsidRDefault="00161074" w:rsidP="0019667A">
      <w:pPr>
        <w:ind w:left="720" w:hanging="720"/>
      </w:pPr>
      <w:r>
        <w:t xml:space="preserve">8. </w:t>
      </w:r>
      <w:r w:rsidR="0019667A">
        <w:tab/>
      </w:r>
      <w:r>
        <w:t xml:space="preserve">Fee is not refundable if the </w:t>
      </w:r>
      <w:r w:rsidR="0019667A">
        <w:t>learner</w:t>
      </w:r>
      <w:r>
        <w:t xml:space="preserve"> stops attending the course, leaves the course before its completion or is suspended by the </w:t>
      </w:r>
      <w:r w:rsidR="0019667A">
        <w:t>Trust</w:t>
      </w:r>
      <w:r>
        <w:t xml:space="preserve">. </w:t>
      </w:r>
    </w:p>
    <w:p w14:paraId="4E0AA43B" w14:textId="77777777" w:rsidR="00161074" w:rsidRDefault="00161074" w:rsidP="0019667A">
      <w:pPr>
        <w:ind w:left="720" w:hanging="720"/>
      </w:pPr>
      <w:r>
        <w:t xml:space="preserve">9. </w:t>
      </w:r>
      <w:r>
        <w:tab/>
        <w:t xml:space="preserve">If an applicant has supplied any false documents or certificates he/she will be expelled from the </w:t>
      </w:r>
      <w:r w:rsidR="0019667A">
        <w:t>Trust</w:t>
      </w:r>
      <w:r>
        <w:t xml:space="preserve"> and any fee paid will not be refunded. </w:t>
      </w:r>
    </w:p>
    <w:p w14:paraId="094B5636" w14:textId="77777777" w:rsidR="00161074" w:rsidRDefault="00161074" w:rsidP="0019667A">
      <w:pPr>
        <w:ind w:left="720" w:hanging="720"/>
      </w:pPr>
      <w:r>
        <w:t xml:space="preserve">10. </w:t>
      </w:r>
      <w:r>
        <w:tab/>
        <w:t xml:space="preserve">The </w:t>
      </w:r>
      <w:r w:rsidR="0019667A">
        <w:t>Trust</w:t>
      </w:r>
      <w:r>
        <w:t xml:space="preserve"> reserves the right to expel a </w:t>
      </w:r>
      <w:r w:rsidR="0019667A">
        <w:t>learner</w:t>
      </w:r>
      <w:r>
        <w:t xml:space="preserve"> from the </w:t>
      </w:r>
      <w:r w:rsidR="0019667A">
        <w:t>Trust</w:t>
      </w:r>
      <w:r>
        <w:t xml:space="preserve"> for breaches of discipline. Any fee paid will not be refunded if such as action is taken. </w:t>
      </w:r>
    </w:p>
    <w:p w14:paraId="2A3702E0" w14:textId="77777777" w:rsidR="00161074" w:rsidRDefault="00161074" w:rsidP="0019667A">
      <w:pPr>
        <w:ind w:left="720" w:hanging="720"/>
      </w:pPr>
      <w:r>
        <w:t xml:space="preserve">11. </w:t>
      </w:r>
      <w:r>
        <w:tab/>
        <w:t xml:space="preserve">The </w:t>
      </w:r>
      <w:r w:rsidR="0019667A">
        <w:t>Trust</w:t>
      </w:r>
      <w:r>
        <w:t xml:space="preserve"> reserves the right to expel a </w:t>
      </w:r>
      <w:r w:rsidR="0019667A">
        <w:t>learner</w:t>
      </w:r>
      <w:r>
        <w:t xml:space="preserve"> from the </w:t>
      </w:r>
      <w:r w:rsidR="0019667A">
        <w:t>Trust</w:t>
      </w:r>
      <w:r>
        <w:t xml:space="preserve"> if his/her presence would, in the opinion of the </w:t>
      </w:r>
      <w:r w:rsidR="0019667A">
        <w:t>Trust</w:t>
      </w:r>
      <w:r>
        <w:t xml:space="preserve">, be detrimental to the well-being of the </w:t>
      </w:r>
      <w:r w:rsidR="0019667A">
        <w:t>Trust</w:t>
      </w:r>
      <w:r>
        <w:t xml:space="preserve"> staff, other </w:t>
      </w:r>
      <w:r w:rsidR="0019667A">
        <w:t>learners</w:t>
      </w:r>
      <w:r>
        <w:t xml:space="preserve"> or the </w:t>
      </w:r>
      <w:r w:rsidR="0019667A">
        <w:t>Trust</w:t>
      </w:r>
      <w:r>
        <w:t xml:space="preserve"> generally. Any fee paid will not be refunded if such as action is taken. </w:t>
      </w:r>
    </w:p>
    <w:p w14:paraId="1B761A21" w14:textId="77777777" w:rsidR="00161074" w:rsidRDefault="00161074" w:rsidP="0019667A">
      <w:pPr>
        <w:ind w:left="720" w:hanging="720"/>
      </w:pPr>
      <w:r>
        <w:t xml:space="preserve">12. </w:t>
      </w:r>
      <w:r>
        <w:tab/>
        <w:t xml:space="preserve">The </w:t>
      </w:r>
      <w:r w:rsidR="0019667A">
        <w:t>Trust</w:t>
      </w:r>
      <w:r>
        <w:t xml:space="preserve"> reserves the right to make changes at any time it deems necessary regarding admission, fees, policies, rules and regulations and academic programmes. </w:t>
      </w:r>
    </w:p>
    <w:p w14:paraId="1CD513CC" w14:textId="77777777" w:rsidR="00161074" w:rsidRDefault="00161074" w:rsidP="00161074">
      <w:r>
        <w:t xml:space="preserve">13. </w:t>
      </w:r>
      <w:r>
        <w:tab/>
        <w:t xml:space="preserve">No refund is due if there is an alteration to the course syllabus by the awarding body. </w:t>
      </w:r>
    </w:p>
    <w:p w14:paraId="3565283E" w14:textId="77777777" w:rsidR="00161074" w:rsidRDefault="00161074" w:rsidP="0019667A">
      <w:pPr>
        <w:ind w:left="720" w:hanging="720"/>
      </w:pPr>
      <w:r>
        <w:t xml:space="preserve">14. </w:t>
      </w:r>
      <w:r>
        <w:tab/>
        <w:t xml:space="preserve">Where a fee refund is due by the </w:t>
      </w:r>
      <w:r w:rsidR="0019667A">
        <w:t>Trust</w:t>
      </w:r>
      <w:r>
        <w:t xml:space="preserve">, a minimum of 28 days from the date of submission of the required documentation is needed. No interest is paid on any refund payments. </w:t>
      </w:r>
      <w:r>
        <w:tab/>
      </w:r>
    </w:p>
    <w:p w14:paraId="04C58FAB" w14:textId="77777777" w:rsidR="000D39B6" w:rsidRDefault="00161074" w:rsidP="0019667A">
      <w:pPr>
        <w:ind w:left="720" w:hanging="720"/>
      </w:pPr>
      <w:r>
        <w:t xml:space="preserve">15. </w:t>
      </w:r>
      <w:r>
        <w:tab/>
        <w:t xml:space="preserve">The contractual relationship between a </w:t>
      </w:r>
      <w:r w:rsidR="0019667A">
        <w:t>learner</w:t>
      </w:r>
      <w:r>
        <w:t xml:space="preserve"> and the </w:t>
      </w:r>
      <w:r w:rsidR="0019667A">
        <w:t>Trust</w:t>
      </w:r>
      <w:r>
        <w:t xml:space="preserve"> shall be governed by and construed in accordance with the law in England.</w:t>
      </w:r>
    </w:p>
    <w:sectPr w:rsidR="000D39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627B7" w14:textId="77777777" w:rsidR="00376685" w:rsidRDefault="00376685" w:rsidP="0019667A">
      <w:pPr>
        <w:spacing w:after="0" w:line="240" w:lineRule="auto"/>
      </w:pPr>
      <w:r>
        <w:separator/>
      </w:r>
    </w:p>
  </w:endnote>
  <w:endnote w:type="continuationSeparator" w:id="0">
    <w:p w14:paraId="49C47B49" w14:textId="77777777" w:rsidR="00376685" w:rsidRDefault="00376685" w:rsidP="0019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8E55" w14:textId="77777777" w:rsidR="002D6ED7" w:rsidRDefault="0019667A" w:rsidP="00CF7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C103F" w14:textId="77777777" w:rsidR="002D6ED7" w:rsidRDefault="00376685" w:rsidP="00CF74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52E4" w14:textId="77777777" w:rsidR="002D6ED7" w:rsidRDefault="00376685" w:rsidP="00CF7427">
    <w:pPr>
      <w:pStyle w:val="Footer"/>
      <w:ind w:right="-227"/>
      <w:jc w:val="center"/>
    </w:pPr>
  </w:p>
  <w:p w14:paraId="6C3ACE24" w14:textId="77777777" w:rsidR="002D6ED7" w:rsidRPr="00562752" w:rsidRDefault="0019667A" w:rsidP="00CF7427">
    <w:pPr>
      <w:pStyle w:val="Footer"/>
      <w:tabs>
        <w:tab w:val="right" w:pos="9639"/>
        <w:tab w:val="right" w:pos="10632"/>
      </w:tabs>
      <w:ind w:left="-426" w:right="139"/>
      <w:jc w:val="both"/>
      <w:rPr>
        <w:rFonts w:ascii="Arial" w:hAnsi="Arial" w:cs="Arial"/>
        <w:sz w:val="18"/>
        <w:szCs w:val="18"/>
      </w:rPr>
    </w:pPr>
    <w:r>
      <w:rPr>
        <w:rFonts w:ascii="Arial" w:hAnsi="Arial" w:cs="Arial"/>
        <w:snapToGrid w:val="0"/>
        <w:sz w:val="18"/>
        <w:szCs w:val="18"/>
      </w:rPr>
      <w:t>Refund</w:t>
    </w:r>
    <w:r>
      <w:rPr>
        <w:rFonts w:ascii="Verdana" w:hAnsi="Verdana" w:cs="Verdana"/>
        <w:sz w:val="18"/>
        <w:szCs w:val="18"/>
        <w:lang w:val="en-US"/>
      </w:rPr>
      <w:t xml:space="preserve"> Policy</w:t>
    </w:r>
    <w:r>
      <w:rPr>
        <w:rFonts w:ascii="Verdana" w:hAnsi="Verdana" w:cs="Verdana"/>
        <w:sz w:val="18"/>
        <w:szCs w:val="18"/>
      </w:rPr>
      <w:t>_</w:t>
    </w:r>
    <w:r>
      <w:rPr>
        <w:rFonts w:ascii="Arial" w:hAnsi="Arial" w:cs="Arial"/>
        <w:snapToGrid w:val="0"/>
        <w:sz w:val="18"/>
        <w:szCs w:val="18"/>
      </w:rPr>
      <w:t>Jan_</w:t>
    </w:r>
    <w:r w:rsidRPr="009A74FC">
      <w:rPr>
        <w:rFonts w:ascii="Arial" w:hAnsi="Arial" w:cs="Arial"/>
        <w:snapToGrid w:val="0"/>
        <w:sz w:val="18"/>
        <w:szCs w:val="18"/>
      </w:rPr>
      <w:t xml:space="preserve"> 201</w:t>
    </w:r>
    <w:r w:rsidR="00D034E3">
      <w:rPr>
        <w:rFonts w:ascii="Arial" w:hAnsi="Arial" w:cs="Arial"/>
        <w:snapToGrid w:val="0"/>
        <w:sz w:val="18"/>
        <w:szCs w:val="18"/>
      </w:rPr>
      <w:t>9</w:t>
    </w:r>
    <w:r w:rsidRPr="009A74FC">
      <w:rPr>
        <w:rFonts w:ascii="Arial" w:hAnsi="Arial" w:cs="Arial"/>
        <w:snapToGrid w:val="0"/>
        <w:sz w:val="18"/>
        <w:szCs w:val="18"/>
      </w:rPr>
      <w:t xml:space="preserve">     </w:t>
    </w:r>
    <w:r>
      <w:rPr>
        <w:rFonts w:ascii="Arial" w:hAnsi="Arial" w:cs="Arial"/>
        <w:snapToGrid w:val="0"/>
        <w:sz w:val="18"/>
        <w:szCs w:val="18"/>
      </w:rPr>
      <w:tab/>
    </w:r>
    <w:r>
      <w:rPr>
        <w:rFonts w:ascii="Arial" w:hAnsi="Arial" w:cs="Arial"/>
        <w:snapToGrid w:val="0"/>
        <w:sz w:val="18"/>
        <w:szCs w:val="18"/>
      </w:rPr>
      <w:tab/>
    </w:r>
    <w:r w:rsidRPr="009A74FC">
      <w:rPr>
        <w:rFonts w:ascii="Arial" w:hAnsi="Arial" w:cs="Arial"/>
        <w:snapToGrid w:val="0"/>
        <w:sz w:val="18"/>
        <w:szCs w:val="18"/>
      </w:rPr>
      <w:t xml:space="preserve">Page </w:t>
    </w:r>
    <w:r w:rsidRPr="009A74FC">
      <w:rPr>
        <w:rFonts w:ascii="Arial" w:hAnsi="Arial" w:cs="Arial"/>
        <w:snapToGrid w:val="0"/>
        <w:sz w:val="18"/>
        <w:szCs w:val="18"/>
      </w:rPr>
      <w:fldChar w:fldCharType="begin"/>
    </w:r>
    <w:r w:rsidRPr="009A74FC">
      <w:rPr>
        <w:rFonts w:ascii="Arial" w:hAnsi="Arial" w:cs="Arial"/>
        <w:snapToGrid w:val="0"/>
        <w:sz w:val="18"/>
        <w:szCs w:val="18"/>
      </w:rPr>
      <w:instrText xml:space="preserve"> PAGE </w:instrText>
    </w:r>
    <w:r w:rsidRPr="009A74FC">
      <w:rPr>
        <w:rFonts w:ascii="Arial" w:hAnsi="Arial" w:cs="Arial"/>
        <w:snapToGrid w:val="0"/>
        <w:sz w:val="18"/>
        <w:szCs w:val="18"/>
      </w:rPr>
      <w:fldChar w:fldCharType="separate"/>
    </w:r>
    <w:r w:rsidR="00994FC6">
      <w:rPr>
        <w:rFonts w:ascii="Arial" w:hAnsi="Arial" w:cs="Arial"/>
        <w:noProof/>
        <w:snapToGrid w:val="0"/>
        <w:sz w:val="18"/>
        <w:szCs w:val="18"/>
      </w:rPr>
      <w:t>2</w:t>
    </w:r>
    <w:r w:rsidRPr="009A74FC">
      <w:rPr>
        <w:rFonts w:ascii="Arial" w:hAnsi="Arial" w:cs="Arial"/>
        <w:snapToGrid w:val="0"/>
        <w:sz w:val="18"/>
        <w:szCs w:val="18"/>
      </w:rPr>
      <w:fldChar w:fldCharType="end"/>
    </w:r>
    <w:r w:rsidRPr="009A74FC">
      <w:rPr>
        <w:rFonts w:ascii="Arial" w:hAnsi="Arial" w:cs="Arial"/>
        <w:snapToGrid w:val="0"/>
        <w:sz w:val="18"/>
        <w:szCs w:val="18"/>
      </w:rPr>
      <w:t xml:space="preserve"> of </w:t>
    </w:r>
    <w:r w:rsidRPr="009A74FC">
      <w:rPr>
        <w:rFonts w:ascii="Arial" w:hAnsi="Arial" w:cs="Arial"/>
        <w:snapToGrid w:val="0"/>
        <w:sz w:val="18"/>
        <w:szCs w:val="18"/>
      </w:rPr>
      <w:fldChar w:fldCharType="begin"/>
    </w:r>
    <w:r w:rsidRPr="009A74FC">
      <w:rPr>
        <w:rFonts w:ascii="Arial" w:hAnsi="Arial" w:cs="Arial"/>
        <w:snapToGrid w:val="0"/>
        <w:sz w:val="18"/>
        <w:szCs w:val="18"/>
      </w:rPr>
      <w:instrText xml:space="preserve"> NUMPAGES </w:instrText>
    </w:r>
    <w:r w:rsidRPr="009A74FC">
      <w:rPr>
        <w:rFonts w:ascii="Arial" w:hAnsi="Arial" w:cs="Arial"/>
        <w:snapToGrid w:val="0"/>
        <w:sz w:val="18"/>
        <w:szCs w:val="18"/>
      </w:rPr>
      <w:fldChar w:fldCharType="separate"/>
    </w:r>
    <w:r w:rsidR="00994FC6">
      <w:rPr>
        <w:rFonts w:ascii="Arial" w:hAnsi="Arial" w:cs="Arial"/>
        <w:noProof/>
        <w:snapToGrid w:val="0"/>
        <w:sz w:val="18"/>
        <w:szCs w:val="18"/>
      </w:rPr>
      <w:t>2</w:t>
    </w:r>
    <w:r w:rsidRPr="009A74FC">
      <w:rPr>
        <w:rFonts w:ascii="Arial" w:hAnsi="Arial" w:cs="Arial"/>
        <w:snapToGrid w:val="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E5B9D" w14:textId="77777777" w:rsidR="002D6ED7" w:rsidRDefault="00376685" w:rsidP="00CF7427">
    <w:pPr>
      <w:pStyle w:val="Footer"/>
      <w:tabs>
        <w:tab w:val="left" w:pos="1725"/>
      </w:tabs>
    </w:pPr>
  </w:p>
  <w:p w14:paraId="2B4D592C" w14:textId="77777777" w:rsidR="002D6ED7" w:rsidRDefault="00376685" w:rsidP="00CF7427">
    <w:pPr>
      <w:pStyle w:val="Footer"/>
      <w:tabs>
        <w:tab w:val="left" w:pos="17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774C8" w14:textId="77777777" w:rsidR="00376685" w:rsidRDefault="00376685" w:rsidP="0019667A">
      <w:pPr>
        <w:spacing w:after="0" w:line="240" w:lineRule="auto"/>
      </w:pPr>
      <w:r>
        <w:separator/>
      </w:r>
    </w:p>
  </w:footnote>
  <w:footnote w:type="continuationSeparator" w:id="0">
    <w:p w14:paraId="71E8DFB2" w14:textId="77777777" w:rsidR="00376685" w:rsidRDefault="00376685" w:rsidP="00196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1F1F" w14:textId="77777777" w:rsidR="002D6ED7" w:rsidRDefault="00376685">
    <w:pPr>
      <w:pStyle w:val="Header"/>
    </w:pPr>
    <w:r>
      <w:rPr>
        <w:noProof/>
      </w:rPr>
      <w:pict w14:anchorId="7C647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74"/>
    <w:rsid w:val="000D39B6"/>
    <w:rsid w:val="00161074"/>
    <w:rsid w:val="0019667A"/>
    <w:rsid w:val="00376685"/>
    <w:rsid w:val="005677CF"/>
    <w:rsid w:val="00994FC6"/>
    <w:rsid w:val="00D03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6BD6BB"/>
  <w15:chartTrackingRefBased/>
  <w15:docId w15:val="{6A655D9F-152A-4FA4-8C76-F98D6D40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667A"/>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9667A"/>
    <w:rPr>
      <w:rFonts w:ascii="Times New Roman" w:eastAsia="Times New Roman" w:hAnsi="Times New Roman" w:cs="Times New Roman"/>
      <w:sz w:val="24"/>
      <w:szCs w:val="24"/>
    </w:rPr>
  </w:style>
  <w:style w:type="paragraph" w:styleId="Footer">
    <w:name w:val="footer"/>
    <w:basedOn w:val="Normal"/>
    <w:link w:val="FooterChar"/>
    <w:uiPriority w:val="99"/>
    <w:rsid w:val="0019667A"/>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9667A"/>
    <w:rPr>
      <w:rFonts w:ascii="Times New Roman" w:eastAsia="Times New Roman" w:hAnsi="Times New Roman" w:cs="Times New Roman"/>
      <w:sz w:val="24"/>
      <w:szCs w:val="24"/>
    </w:rPr>
  </w:style>
  <w:style w:type="character" w:styleId="PageNumber">
    <w:name w:val="page number"/>
    <w:rsid w:val="0019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User</dc:creator>
  <cp:keywords/>
  <dc:description/>
  <cp:lastModifiedBy>Staff</cp:lastModifiedBy>
  <cp:revision>2</cp:revision>
  <dcterms:created xsi:type="dcterms:W3CDTF">2019-03-11T09:41:00Z</dcterms:created>
  <dcterms:modified xsi:type="dcterms:W3CDTF">2019-03-11T09:41:00Z</dcterms:modified>
</cp:coreProperties>
</file>